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jc w:val="both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 xml:space="preserve">                        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评审表</w:t>
      </w:r>
    </w:p>
    <w:p>
      <w:pPr>
        <w:pStyle w:val="7"/>
        <w:ind w:left="0" w:leftChars="0" w:firstLine="0" w:firstLineChars="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项目名称：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广州市标准化研究院工会202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年工会会员生日蛋糕券采购项目</w:t>
      </w:r>
    </w:p>
    <w:tbl>
      <w:tblPr>
        <w:tblStyle w:val="5"/>
        <w:tblW w:w="12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3450"/>
        <w:gridCol w:w="1267"/>
        <w:gridCol w:w="733"/>
        <w:gridCol w:w="867"/>
        <w:gridCol w:w="883"/>
        <w:gridCol w:w="833"/>
        <w:gridCol w:w="917"/>
        <w:gridCol w:w="1068"/>
        <w:gridCol w:w="1200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450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评审内容</w:t>
            </w:r>
          </w:p>
        </w:tc>
        <w:tc>
          <w:tcPr>
            <w:tcW w:w="1267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分数（满分100分）</w:t>
            </w:r>
          </w:p>
        </w:tc>
        <w:tc>
          <w:tcPr>
            <w:tcW w:w="733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评分</w:t>
            </w:r>
          </w:p>
        </w:tc>
        <w:tc>
          <w:tcPr>
            <w:tcW w:w="867" w:type="dxa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83" w:type="dxa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33" w:type="dxa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17" w:type="dxa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68" w:type="dxa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19" w:type="dxa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宋体" w:hAnsi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94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450" w:type="dxa"/>
          </w:tcPr>
          <w:p>
            <w:pPr>
              <w:pStyle w:val="7"/>
              <w:ind w:left="0" w:leftChars="0" w:firstLine="0" w:firstLineChars="0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在广州市所辖区有合作的蛋糕品牌，1个品牌得1分，最多20分。需提供相应合作品牌证明，如品牌授权书或品牌合作协议。如不如实提供相关资质证明，则不得分。</w:t>
            </w:r>
          </w:p>
        </w:tc>
        <w:tc>
          <w:tcPr>
            <w:tcW w:w="1267" w:type="dxa"/>
            <w:vAlign w:val="center"/>
          </w:tcPr>
          <w:p>
            <w:pPr>
              <w:pStyle w:val="7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733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7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3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7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8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9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450" w:type="dxa"/>
          </w:tcPr>
          <w:p>
            <w:pPr>
              <w:pStyle w:val="7"/>
              <w:ind w:left="0" w:leftChars="0" w:firstLine="0" w:firstLineChars="0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，生日蛋糕券类项目业绩需合同金额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0万元及以上的相关案例，每个业绩得1分，最高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分，无0分。（以提供采购合同复印件为准，未提供不得分）</w:t>
            </w:r>
          </w:p>
        </w:tc>
        <w:tc>
          <w:tcPr>
            <w:tcW w:w="1267" w:type="dxa"/>
            <w:vAlign w:val="center"/>
          </w:tcPr>
          <w:p>
            <w:pPr>
              <w:pStyle w:val="7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33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7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3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7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8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9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450" w:type="dxa"/>
          </w:tcPr>
          <w:p>
            <w:pPr>
              <w:pStyle w:val="7"/>
              <w:ind w:left="0" w:leftChars="0" w:firstLine="0" w:firstLineChars="0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获得行业内的证书及奖项，每获得一个得0.5分，无0分，最高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分。（需提供资质证明）</w:t>
            </w:r>
          </w:p>
        </w:tc>
        <w:tc>
          <w:tcPr>
            <w:tcW w:w="1267" w:type="dxa"/>
            <w:vAlign w:val="center"/>
          </w:tcPr>
          <w:p>
            <w:pPr>
              <w:pStyle w:val="7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33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7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883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7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8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9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4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有专业的客服团队及专属售后跟进服务，完善的售后制度得5分；其余不得分。</w:t>
            </w:r>
          </w:p>
        </w:tc>
        <w:tc>
          <w:tcPr>
            <w:tcW w:w="1267" w:type="dxa"/>
            <w:vAlign w:val="center"/>
          </w:tcPr>
          <w:p>
            <w:pPr>
              <w:pStyle w:val="7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33" w:type="dxa"/>
          </w:tcPr>
          <w:p>
            <w:pPr>
              <w:pStyle w:val="7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7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3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7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8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9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594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4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横向比较各投标人的服务方案，优10分，良6分，一般2分，差0分。</w:t>
            </w:r>
          </w:p>
        </w:tc>
        <w:tc>
          <w:tcPr>
            <w:tcW w:w="1267" w:type="dxa"/>
            <w:vAlign w:val="center"/>
          </w:tcPr>
          <w:p>
            <w:pPr>
              <w:pStyle w:val="7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33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7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3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7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8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9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594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4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1.货物内容为生日蛋糕券，实际结算价为400元/张；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/>
                <w:lang w:val="en-US" w:eastAsia="zh-CN"/>
              </w:rPr>
              <w:t>报价人按蛋糕券的配赠率进行报价，一律按照格式百分之几报价，如：报“5%”配赠率，则支付金额为400元/张，每张券面值为420元，可兑换标价420的货物，其他形式的报价不接受，认定为报价无效；3.按所报配赠率分档次，配赠率最高者满分，每降一个档次扣2分。</w:t>
            </w:r>
          </w:p>
        </w:tc>
        <w:tc>
          <w:tcPr>
            <w:tcW w:w="1267" w:type="dxa"/>
            <w:vAlign w:val="center"/>
          </w:tcPr>
          <w:p>
            <w:pPr>
              <w:pStyle w:val="7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733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7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3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7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8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9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94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450" w:type="dxa"/>
            <w:vAlign w:val="top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top"/>
              <w:rPr>
                <w:rFonts w:hint="eastAsia"/>
              </w:rPr>
            </w:pPr>
          </w:p>
          <w:p>
            <w:pPr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食品安全责任险，保额大于8千万得1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5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分，位于8千万到5千万之间得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10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分，低于5千万不得分。注：需提供证明和保险发票</w:t>
            </w:r>
          </w:p>
        </w:tc>
        <w:tc>
          <w:tcPr>
            <w:tcW w:w="1267" w:type="dxa"/>
            <w:vAlign w:val="center"/>
          </w:tcPr>
          <w:p>
            <w:pPr>
              <w:pStyle w:val="7"/>
              <w:jc w:val="both"/>
              <w:rPr>
                <w:rFonts w:hint="default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733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7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3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7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8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9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Style w:val="8"/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4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可承诺蛋糕不高于官方正价，高于可有明确的赔付方案，视赔付方案情况，优得10分，一般的5分，差0分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。注：需有对应证明或承诺函，格式自拟</w:t>
            </w:r>
          </w:p>
        </w:tc>
        <w:tc>
          <w:tcPr>
            <w:tcW w:w="1267" w:type="dxa"/>
            <w:vAlign w:val="center"/>
          </w:tcPr>
          <w:p>
            <w:pPr>
              <w:pStyle w:val="7"/>
              <w:jc w:val="both"/>
              <w:rPr>
                <w:rFonts w:hint="default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733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7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3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33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7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8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9" w:type="dxa"/>
          </w:tcPr>
          <w:p>
            <w:pPr>
              <w:pStyle w:val="7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D07E0"/>
    <w:rsid w:val="18086E80"/>
    <w:rsid w:val="22FD07E0"/>
    <w:rsid w:val="276647C6"/>
    <w:rsid w:val="31534940"/>
    <w:rsid w:val="3FFD5BC8"/>
    <w:rsid w:val="4E234EDA"/>
    <w:rsid w:val="50355C2E"/>
    <w:rsid w:val="5AA57A64"/>
    <w:rsid w:val="630C48EC"/>
    <w:rsid w:val="6DA64551"/>
    <w:rsid w:val="7662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/>
      <w:sz w:val="24"/>
    </w:rPr>
  </w:style>
  <w:style w:type="paragraph" w:styleId="3">
    <w:name w:val="Plain Text"/>
    <w:basedOn w:val="1"/>
    <w:qFormat/>
    <w:uiPriority w:val="0"/>
    <w:rPr>
      <w:rFonts w:ascii="宋体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3"/>
    <w:basedOn w:val="1"/>
    <w:qFormat/>
    <w:uiPriority w:val="0"/>
    <w:pPr>
      <w:widowControl w:val="0"/>
      <w:ind w:firstLine="420" w:firstLineChars="200"/>
      <w:jc w:val="both"/>
    </w:pPr>
    <w:rPr>
      <w:kern w:val="2"/>
      <w:sz w:val="20"/>
      <w:szCs w:val="24"/>
    </w:rPr>
  </w:style>
  <w:style w:type="character" w:customStyle="1" w:styleId="8">
    <w:name w:val="Header Char1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2024-04-02T02:40:00Z</dcterms:created>
  <dc:creator>Ting</dc:creator>
  <cp:lastModifiedBy>人力资源部</cp:lastModifiedBy>
  <dcterms:modified xsi:type="dcterms:W3CDTF">2026-03-27T08:09:09Z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E6BA82AD408442B182D8F295003D381C</vt:lpwstr>
  </property>
</Properties>
</file>