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ascii="方正小标宋简体" w:hAnsi="宋体" w:eastAsia="方正小标宋简体"/>
          <w:sz w:val="32"/>
          <w:szCs w:val="32"/>
        </w:rPr>
      </w:pPr>
      <w:r>
        <w:rPr>
          <w:rFonts w:hint="eastAsia" w:ascii="方正小标宋简体" w:hAnsi="宋体" w:eastAsia="方正小标宋简体"/>
          <w:sz w:val="32"/>
          <w:szCs w:val="32"/>
        </w:rPr>
        <w:t>报价函</w:t>
      </w:r>
    </w:p>
    <w:p>
      <w:pPr>
        <w:spacing w:line="0" w:lineRule="atLeast"/>
        <w:jc w:val="center"/>
        <w:rPr>
          <w:rFonts w:ascii="宋体" w:hAnsi="宋体"/>
          <w:sz w:val="32"/>
          <w:szCs w:val="32"/>
        </w:rPr>
      </w:pPr>
    </w:p>
    <w:p>
      <w:pPr>
        <w:spacing w:line="360" w:lineRule="auto"/>
        <w:rPr>
          <w:rFonts w:ascii="仿宋_GB2312" w:hAnsi="宋体" w:eastAsia="仿宋_GB2312"/>
          <w:szCs w:val="21"/>
          <w:u w:val="single"/>
        </w:rPr>
      </w:pPr>
      <w:r>
        <w:rPr>
          <w:rFonts w:hint="eastAsia" w:ascii="仿宋_GB2312" w:hAnsi="宋体" w:eastAsia="仿宋_GB2312"/>
          <w:szCs w:val="21"/>
          <w:u w:val="single"/>
        </w:rPr>
        <w:t>广州市标准化研究院 ：</w:t>
      </w:r>
    </w:p>
    <w:p>
      <w:pPr>
        <w:adjustRightInd w:val="0"/>
        <w:snapToGrid w:val="0"/>
        <w:spacing w:line="360" w:lineRule="auto"/>
        <w:ind w:firstLine="420" w:firstLineChars="200"/>
        <w:rPr>
          <w:rFonts w:ascii="仿宋_GB2312" w:hAnsi="宋体" w:eastAsia="仿宋_GB2312"/>
          <w:szCs w:val="21"/>
        </w:rPr>
      </w:pPr>
      <w:r>
        <w:rPr>
          <w:rFonts w:hint="eastAsia" w:ascii="仿宋_GB2312" w:hAnsi="宋体" w:eastAsia="仿宋_GB2312"/>
          <w:szCs w:val="21"/>
        </w:rPr>
        <w:t>我单位</w:t>
      </w:r>
      <w:r>
        <w:rPr>
          <w:rFonts w:hint="eastAsia" w:ascii="仿宋_GB2312" w:hAnsi="宋体" w:eastAsia="仿宋_GB2312"/>
          <w:szCs w:val="21"/>
          <w:lang w:eastAsia="zh-CN"/>
        </w:rPr>
        <w:t>已收到</w:t>
      </w:r>
      <w:r>
        <w:rPr>
          <w:rFonts w:hint="eastAsia" w:ascii="仿宋_GB2312" w:hAnsi="宋体" w:eastAsia="仿宋_GB2312"/>
          <w:szCs w:val="21"/>
        </w:rPr>
        <w:t>《广州市标准化研究院市民宗局、市农业局、市司法局统一社会信用代码数据共享服务与校核技术指导服务项目邀请报价公告》。我们已完全清楚该项目的内容和相关要求，现同意参加报价，具体报价见下表。</w:t>
      </w:r>
    </w:p>
    <w:tbl>
      <w:tblPr>
        <w:tblStyle w:val="19"/>
        <w:tblW w:w="93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8"/>
        <w:gridCol w:w="1761"/>
        <w:gridCol w:w="3119"/>
        <w:gridCol w:w="566"/>
        <w:gridCol w:w="606"/>
        <w:gridCol w:w="1016"/>
        <w:gridCol w:w="992"/>
        <w:gridCol w:w="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538" w:type="dxa"/>
            <w:vAlign w:val="center"/>
          </w:tcPr>
          <w:p>
            <w:pPr>
              <w:spacing w:line="0" w:lineRule="atLeast"/>
              <w:ind w:left="-105" w:leftChars="-50" w:right="-105" w:rightChars="-50"/>
              <w:jc w:val="center"/>
              <w:rPr>
                <w:rFonts w:ascii="仿宋_GB2312" w:eastAsia="仿宋_GB2312"/>
                <w:szCs w:val="21"/>
              </w:rPr>
            </w:pPr>
            <w:r>
              <w:rPr>
                <w:rFonts w:hint="eastAsia" w:ascii="仿宋_GB2312" w:eastAsia="仿宋_GB2312"/>
                <w:szCs w:val="21"/>
              </w:rPr>
              <w:t>序号</w:t>
            </w:r>
          </w:p>
        </w:tc>
        <w:tc>
          <w:tcPr>
            <w:tcW w:w="1761" w:type="dxa"/>
            <w:vAlign w:val="center"/>
          </w:tcPr>
          <w:p>
            <w:pPr>
              <w:jc w:val="center"/>
              <w:rPr>
                <w:rFonts w:ascii="仿宋_GB2312" w:eastAsia="仿宋_GB2312"/>
                <w:szCs w:val="21"/>
              </w:rPr>
            </w:pPr>
            <w:r>
              <w:rPr>
                <w:rFonts w:hint="eastAsia" w:ascii="仿宋_GB2312" w:eastAsia="仿宋_GB2312"/>
                <w:szCs w:val="21"/>
              </w:rPr>
              <w:t>项目</w:t>
            </w:r>
          </w:p>
        </w:tc>
        <w:tc>
          <w:tcPr>
            <w:tcW w:w="3119" w:type="dxa"/>
            <w:vAlign w:val="center"/>
          </w:tcPr>
          <w:p>
            <w:pPr>
              <w:jc w:val="center"/>
              <w:rPr>
                <w:rFonts w:ascii="仿宋_GB2312" w:eastAsia="仿宋_GB2312"/>
                <w:szCs w:val="21"/>
              </w:rPr>
            </w:pPr>
            <w:r>
              <w:rPr>
                <w:rFonts w:hint="eastAsia" w:ascii="仿宋_GB2312" w:eastAsia="仿宋_GB2312"/>
                <w:szCs w:val="21"/>
              </w:rPr>
              <w:t>描述</w:t>
            </w:r>
          </w:p>
        </w:tc>
        <w:tc>
          <w:tcPr>
            <w:tcW w:w="566" w:type="dxa"/>
            <w:vAlign w:val="center"/>
          </w:tcPr>
          <w:p>
            <w:pPr>
              <w:ind w:left="-105" w:leftChars="-50" w:right="-105" w:rightChars="-50"/>
              <w:jc w:val="center"/>
              <w:rPr>
                <w:rFonts w:ascii="仿宋_GB2312" w:eastAsia="仿宋_GB2312"/>
                <w:szCs w:val="21"/>
              </w:rPr>
            </w:pPr>
            <w:r>
              <w:rPr>
                <w:rFonts w:hint="eastAsia" w:ascii="仿宋_GB2312" w:eastAsia="仿宋_GB2312"/>
                <w:szCs w:val="21"/>
              </w:rPr>
              <w:t>单位</w:t>
            </w:r>
          </w:p>
        </w:tc>
        <w:tc>
          <w:tcPr>
            <w:tcW w:w="606" w:type="dxa"/>
            <w:vAlign w:val="center"/>
          </w:tcPr>
          <w:p>
            <w:pPr>
              <w:ind w:left="-105" w:leftChars="-50" w:right="-105" w:rightChars="-50"/>
              <w:jc w:val="center"/>
              <w:rPr>
                <w:rFonts w:ascii="仿宋_GB2312" w:eastAsia="仿宋_GB2312"/>
                <w:szCs w:val="21"/>
              </w:rPr>
            </w:pPr>
            <w:r>
              <w:rPr>
                <w:rFonts w:hint="eastAsia" w:ascii="仿宋_GB2312" w:eastAsia="仿宋_GB2312"/>
                <w:szCs w:val="21"/>
              </w:rPr>
              <w:t>数量</w:t>
            </w:r>
          </w:p>
        </w:tc>
        <w:tc>
          <w:tcPr>
            <w:tcW w:w="1016" w:type="dxa"/>
            <w:vAlign w:val="center"/>
          </w:tcPr>
          <w:p>
            <w:pPr>
              <w:spacing w:line="0" w:lineRule="atLeast"/>
              <w:ind w:left="-105" w:leftChars="-50" w:right="-105" w:rightChars="-50"/>
              <w:jc w:val="center"/>
              <w:rPr>
                <w:rFonts w:ascii="仿宋_GB2312" w:eastAsia="仿宋_GB2312"/>
                <w:szCs w:val="21"/>
              </w:rPr>
            </w:pPr>
            <w:r>
              <w:rPr>
                <w:rFonts w:hint="eastAsia" w:ascii="仿宋_GB2312" w:eastAsia="仿宋_GB2312"/>
                <w:szCs w:val="21"/>
              </w:rPr>
              <w:t>单价（元）</w:t>
            </w:r>
          </w:p>
        </w:tc>
        <w:tc>
          <w:tcPr>
            <w:tcW w:w="992" w:type="dxa"/>
            <w:vAlign w:val="center"/>
          </w:tcPr>
          <w:p>
            <w:pPr>
              <w:spacing w:line="0" w:lineRule="atLeast"/>
              <w:ind w:left="-105" w:leftChars="-50" w:right="-105" w:rightChars="-50"/>
              <w:jc w:val="center"/>
              <w:rPr>
                <w:rFonts w:ascii="仿宋_GB2312" w:eastAsia="仿宋_GB2312"/>
                <w:szCs w:val="21"/>
              </w:rPr>
            </w:pPr>
            <w:r>
              <w:rPr>
                <w:rFonts w:hint="eastAsia" w:ascii="仿宋_GB2312" w:eastAsia="仿宋_GB2312"/>
                <w:szCs w:val="21"/>
              </w:rPr>
              <w:t>总价（元）</w:t>
            </w:r>
          </w:p>
        </w:tc>
        <w:tc>
          <w:tcPr>
            <w:tcW w:w="772" w:type="dxa"/>
            <w:vAlign w:val="center"/>
          </w:tcPr>
          <w:p>
            <w:pPr>
              <w:spacing w:line="0" w:lineRule="atLeast"/>
              <w:ind w:left="-105" w:leftChars="-50" w:right="-105" w:rightChars="-50"/>
              <w:jc w:val="center"/>
              <w:rPr>
                <w:rFonts w:ascii="仿宋_GB2312" w:eastAsia="仿宋_GB2312"/>
                <w:szCs w:val="21"/>
              </w:rPr>
            </w:pPr>
            <w:r>
              <w:rPr>
                <w:rFonts w:hint="eastAsia" w:ascii="仿宋_GB2312" w:eastAsia="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538" w:type="dxa"/>
            <w:vAlign w:val="center"/>
          </w:tcPr>
          <w:p>
            <w:pPr>
              <w:jc w:val="center"/>
              <w:rPr>
                <w:rFonts w:ascii="仿宋_GB2312" w:eastAsia="仿宋_GB2312"/>
                <w:szCs w:val="21"/>
              </w:rPr>
            </w:pPr>
            <w:r>
              <w:rPr>
                <w:rFonts w:hint="eastAsia" w:ascii="仿宋_GB2312" w:eastAsia="仿宋_GB2312"/>
                <w:szCs w:val="21"/>
              </w:rPr>
              <w:t>1</w:t>
            </w:r>
          </w:p>
        </w:tc>
        <w:tc>
          <w:tcPr>
            <w:tcW w:w="1761" w:type="dxa"/>
            <w:vAlign w:val="center"/>
          </w:tcPr>
          <w:p>
            <w:pPr>
              <w:jc w:val="center"/>
              <w:rPr>
                <w:rFonts w:ascii="仿宋_GB2312" w:eastAsia="仿宋_GB2312"/>
                <w:szCs w:val="21"/>
              </w:rPr>
            </w:pPr>
            <w:r>
              <w:rPr>
                <w:rFonts w:hint="eastAsia" w:ascii="仿宋_GB2312" w:hAnsi="宋体" w:eastAsia="仿宋_GB2312"/>
                <w:szCs w:val="21"/>
              </w:rPr>
              <w:t>广州市标准化研究院市民宗局、市农业局、市司法局统一社会信用代码数据共享服务与校核技术指导服务项目</w:t>
            </w:r>
          </w:p>
        </w:tc>
        <w:tc>
          <w:tcPr>
            <w:tcW w:w="3119" w:type="dxa"/>
            <w:vAlign w:val="center"/>
          </w:tcPr>
          <w:p>
            <w:pPr>
              <w:spacing w:line="0" w:lineRule="atLeast"/>
              <w:jc w:val="left"/>
              <w:rPr>
                <w:rFonts w:hint="eastAsia" w:ascii="仿宋_GB2312" w:eastAsia="仿宋_GB2312"/>
                <w:szCs w:val="21"/>
                <w:lang w:eastAsia="zh-CN"/>
              </w:rPr>
            </w:pPr>
            <w:r>
              <w:rPr>
                <w:rFonts w:hint="eastAsia" w:ascii="仿宋_GB2312" w:eastAsia="仿宋_GB2312"/>
                <w:szCs w:val="21"/>
                <w:lang w:eastAsia="zh-CN"/>
              </w:rPr>
              <w:t>完成</w:t>
            </w:r>
            <w:r>
              <w:rPr>
                <w:rFonts w:hint="eastAsia" w:ascii="仿宋_GB2312" w:hAnsi="宋体" w:eastAsia="仿宋_GB2312"/>
                <w:szCs w:val="21"/>
              </w:rPr>
              <w:t>广州市标准化研究院市民宗局、市农业局、市司法局统一社会信用代码数据共享服务与校核技术指导服务项目</w:t>
            </w:r>
          </w:p>
        </w:tc>
        <w:tc>
          <w:tcPr>
            <w:tcW w:w="566" w:type="dxa"/>
            <w:vAlign w:val="center"/>
          </w:tcPr>
          <w:p>
            <w:pPr>
              <w:jc w:val="center"/>
              <w:rPr>
                <w:rFonts w:hint="eastAsia" w:ascii="仿宋_GB2312" w:eastAsia="仿宋_GB2312"/>
                <w:szCs w:val="21"/>
                <w:lang w:eastAsia="zh-CN"/>
              </w:rPr>
            </w:pPr>
            <w:r>
              <w:rPr>
                <w:rFonts w:hint="eastAsia" w:ascii="仿宋_GB2312" w:eastAsia="仿宋_GB2312"/>
                <w:szCs w:val="21"/>
                <w:lang w:eastAsia="zh-CN"/>
              </w:rPr>
              <w:t>项</w:t>
            </w:r>
          </w:p>
        </w:tc>
        <w:tc>
          <w:tcPr>
            <w:tcW w:w="606" w:type="dxa"/>
            <w:vAlign w:val="center"/>
          </w:tcPr>
          <w:p>
            <w:pPr>
              <w:jc w:val="center"/>
              <w:rPr>
                <w:rFonts w:hint="eastAsia" w:ascii="仿宋_GB2312" w:eastAsia="仿宋_GB2312"/>
                <w:szCs w:val="21"/>
                <w:lang w:val="en-US" w:eastAsia="zh-CN"/>
              </w:rPr>
            </w:pPr>
            <w:r>
              <w:rPr>
                <w:rFonts w:hint="eastAsia" w:ascii="仿宋_GB2312" w:eastAsia="仿宋_GB2312"/>
                <w:szCs w:val="21"/>
                <w:lang w:val="en-US" w:eastAsia="zh-CN"/>
              </w:rPr>
              <w:t>1</w:t>
            </w:r>
          </w:p>
        </w:tc>
        <w:tc>
          <w:tcPr>
            <w:tcW w:w="1016" w:type="dxa"/>
            <w:vAlign w:val="center"/>
          </w:tcPr>
          <w:p>
            <w:pPr>
              <w:jc w:val="center"/>
              <w:rPr>
                <w:rFonts w:ascii="仿宋_GB2312" w:eastAsia="仿宋_GB2312"/>
                <w:szCs w:val="21"/>
              </w:rPr>
            </w:pPr>
          </w:p>
        </w:tc>
        <w:tc>
          <w:tcPr>
            <w:tcW w:w="992" w:type="dxa"/>
            <w:vAlign w:val="center"/>
          </w:tcPr>
          <w:p>
            <w:pPr>
              <w:jc w:val="center"/>
              <w:rPr>
                <w:rFonts w:ascii="仿宋_GB2312" w:eastAsia="仿宋_GB2312"/>
                <w:szCs w:val="21"/>
              </w:rPr>
            </w:pPr>
          </w:p>
        </w:tc>
        <w:tc>
          <w:tcPr>
            <w:tcW w:w="772" w:type="dxa"/>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2299" w:type="dxa"/>
            <w:gridSpan w:val="2"/>
            <w:vAlign w:val="center"/>
          </w:tcPr>
          <w:p>
            <w:pPr>
              <w:spacing w:line="0" w:lineRule="atLeast"/>
              <w:jc w:val="center"/>
              <w:rPr>
                <w:rFonts w:ascii="仿宋_GB2312" w:eastAsia="仿宋_GB2312"/>
                <w:szCs w:val="21"/>
              </w:rPr>
            </w:pPr>
            <w:r>
              <w:rPr>
                <w:rFonts w:hint="eastAsia" w:ascii="仿宋_GB2312" w:eastAsia="仿宋_GB2312"/>
                <w:szCs w:val="21"/>
              </w:rPr>
              <w:t>合计</w:t>
            </w:r>
          </w:p>
        </w:tc>
        <w:tc>
          <w:tcPr>
            <w:tcW w:w="5307" w:type="dxa"/>
            <w:gridSpan w:val="4"/>
            <w:vAlign w:val="center"/>
          </w:tcPr>
          <w:p>
            <w:pPr>
              <w:jc w:val="center"/>
              <w:rPr>
                <w:rFonts w:ascii="仿宋_GB2312" w:eastAsia="仿宋_GB2312"/>
                <w:szCs w:val="21"/>
              </w:rPr>
            </w:pPr>
            <w:r>
              <w:rPr>
                <w:rFonts w:hint="eastAsia" w:ascii="仿宋_GB2312" w:eastAsia="仿宋_GB2312"/>
                <w:szCs w:val="21"/>
              </w:rPr>
              <w:t>（大写）</w:t>
            </w:r>
            <w:r>
              <w:rPr>
                <w:rFonts w:hint="eastAsia" w:ascii="仿宋_GB2312" w:eastAsia="仿宋_GB2312"/>
                <w:szCs w:val="21"/>
                <w:u w:val="single"/>
              </w:rPr>
              <w:t xml:space="preserve">                    元整</w:t>
            </w:r>
          </w:p>
        </w:tc>
        <w:tc>
          <w:tcPr>
            <w:tcW w:w="992" w:type="dxa"/>
          </w:tcPr>
          <w:p>
            <w:pPr>
              <w:jc w:val="center"/>
              <w:rPr>
                <w:rFonts w:ascii="仿宋_GB2312" w:eastAsia="仿宋_GB2312"/>
                <w:szCs w:val="21"/>
              </w:rPr>
            </w:pPr>
          </w:p>
        </w:tc>
        <w:tc>
          <w:tcPr>
            <w:tcW w:w="772" w:type="dxa"/>
            <w:vAlign w:val="center"/>
          </w:tcPr>
          <w:p>
            <w:pPr>
              <w:jc w:val="center"/>
              <w:rPr>
                <w:rFonts w:ascii="仿宋_GB2312" w:eastAsia="仿宋_GB2312"/>
                <w:szCs w:val="21"/>
              </w:rPr>
            </w:pPr>
          </w:p>
        </w:tc>
      </w:tr>
    </w:tbl>
    <w:p>
      <w:pPr>
        <w:adjustRightInd w:val="0"/>
        <w:snapToGrid w:val="0"/>
        <w:spacing w:line="360" w:lineRule="auto"/>
        <w:ind w:firstLine="420" w:firstLineChars="200"/>
        <w:rPr>
          <w:rFonts w:ascii="楷体_GB2312" w:hAnsi="宋体" w:eastAsia="楷体_GB2312"/>
          <w:szCs w:val="21"/>
        </w:rPr>
      </w:pPr>
    </w:p>
    <w:p>
      <w:pPr>
        <w:adjustRightInd w:val="0"/>
        <w:snapToGrid w:val="0"/>
        <w:spacing w:line="360" w:lineRule="auto"/>
        <w:ind w:firstLine="420" w:firstLineChars="200"/>
        <w:rPr>
          <w:rFonts w:ascii="楷体_GB2312" w:hAnsi="宋体" w:eastAsia="楷体_GB2312"/>
          <w:szCs w:val="21"/>
        </w:rPr>
      </w:pPr>
      <w:r>
        <w:rPr>
          <w:rFonts w:hint="eastAsia" w:ascii="楷体_GB2312" w:hAnsi="宋体" w:eastAsia="楷体_GB2312"/>
          <w:szCs w:val="21"/>
        </w:rPr>
        <w:t>其他补充事项说明：</w:t>
      </w:r>
    </w:p>
    <w:p>
      <w:pPr>
        <w:adjustRightInd w:val="0"/>
        <w:snapToGrid w:val="0"/>
        <w:spacing w:line="360" w:lineRule="auto"/>
        <w:ind w:firstLine="420" w:firstLineChars="200"/>
        <w:rPr>
          <w:rFonts w:ascii="楷体_GB2312" w:hAnsi="宋体" w:eastAsia="楷体_GB2312"/>
          <w:szCs w:val="21"/>
          <w:u w:val="single"/>
        </w:rPr>
      </w:pPr>
      <w:r>
        <w:rPr>
          <w:rFonts w:hint="eastAsia" w:ascii="楷体_GB2312" w:hAnsi="宋体" w:eastAsia="楷体_GB2312"/>
          <w:szCs w:val="21"/>
          <w:u w:val="single"/>
        </w:rPr>
        <w:t xml:space="preserve">                                                                                     </w:t>
      </w:r>
    </w:p>
    <w:p>
      <w:pPr>
        <w:adjustRightInd w:val="0"/>
        <w:snapToGrid w:val="0"/>
        <w:spacing w:line="360" w:lineRule="auto"/>
        <w:rPr>
          <w:rFonts w:hint="eastAsia" w:ascii="楷体_GB2312" w:hAnsi="宋体" w:eastAsia="楷体_GB2312"/>
          <w:szCs w:val="21"/>
        </w:rPr>
      </w:pPr>
      <w:r>
        <w:rPr>
          <w:rFonts w:hint="eastAsia" w:ascii="楷体_GB2312" w:hAnsi="宋体" w:eastAsia="楷体_GB2312"/>
          <w:szCs w:val="21"/>
          <w:u w:val="single"/>
        </w:rPr>
        <w:t xml:space="preserve">                                                                    </w:t>
      </w:r>
      <w:r>
        <w:rPr>
          <w:rFonts w:hint="eastAsia" w:ascii="楷体_GB2312" w:hAnsi="宋体" w:eastAsia="楷体_GB2312"/>
          <w:szCs w:val="21"/>
        </w:rPr>
        <w:t xml:space="preserve"> 。</w:t>
      </w:r>
    </w:p>
    <w:p>
      <w:pPr>
        <w:adjustRightInd w:val="0"/>
        <w:snapToGrid w:val="0"/>
        <w:spacing w:line="360" w:lineRule="auto"/>
        <w:rPr>
          <w:rFonts w:hint="eastAsia" w:ascii="楷体_GB2312" w:hAnsi="宋体" w:eastAsia="楷体_GB2312"/>
          <w:szCs w:val="21"/>
        </w:rPr>
      </w:pPr>
      <w:r>
        <w:rPr>
          <w:rFonts w:hint="eastAsia" w:ascii="楷体_GB2312" w:hAnsi="宋体" w:eastAsia="楷体_GB2312"/>
          <w:szCs w:val="21"/>
        </w:rPr>
        <w:t>注：</w:t>
      </w:r>
    </w:p>
    <w:p>
      <w:pPr>
        <w:adjustRightInd w:val="0"/>
        <w:snapToGrid w:val="0"/>
        <w:spacing w:line="360" w:lineRule="auto"/>
        <w:rPr>
          <w:rFonts w:hint="eastAsia" w:ascii="楷体_GB2312" w:hAnsi="宋体" w:eastAsia="楷体_GB2312"/>
          <w:szCs w:val="21"/>
        </w:rPr>
      </w:pPr>
      <w:r>
        <w:rPr>
          <w:rFonts w:hint="eastAsia" w:ascii="楷体_GB2312" w:hAnsi="宋体" w:eastAsia="楷体_GB2312"/>
          <w:szCs w:val="21"/>
        </w:rPr>
        <w:t>1.报价单位必须按报价表的格式填写，不得增加或删除表格内容。除单价、金额或项目要求填写的内容外，不得擅自改动报价表内容。</w:t>
      </w:r>
    </w:p>
    <w:p>
      <w:pPr>
        <w:adjustRightInd w:val="0"/>
        <w:snapToGrid w:val="0"/>
        <w:spacing w:line="360" w:lineRule="auto"/>
        <w:rPr>
          <w:rFonts w:hint="eastAsia" w:ascii="楷体_GB2312" w:hAnsi="宋体" w:eastAsia="楷体_GB2312"/>
          <w:szCs w:val="21"/>
        </w:rPr>
      </w:pPr>
      <w:r>
        <w:rPr>
          <w:rFonts w:hint="eastAsia" w:ascii="楷体_GB2312" w:hAnsi="宋体" w:eastAsia="楷体_GB2312"/>
          <w:szCs w:val="21"/>
        </w:rPr>
        <w:t>2.所有价格均用人民币表示，单位为元，均为含税价。</w:t>
      </w:r>
    </w:p>
    <w:p>
      <w:pPr>
        <w:adjustRightInd w:val="0"/>
        <w:snapToGrid w:val="0"/>
        <w:spacing w:line="360" w:lineRule="auto"/>
        <w:rPr>
          <w:rFonts w:hint="eastAsia" w:ascii="楷体_GB2312" w:hAnsi="宋体" w:eastAsia="楷体_GB2312"/>
          <w:szCs w:val="21"/>
        </w:rPr>
      </w:pPr>
      <w:r>
        <w:rPr>
          <w:rFonts w:hint="eastAsia" w:ascii="楷体_GB2312" w:hAnsi="宋体" w:eastAsia="楷体_GB2312"/>
          <w:szCs w:val="21"/>
        </w:rPr>
        <w:t>3.大写金额和小写金额不一致的，以大写金额为准；</w:t>
      </w:r>
    </w:p>
    <w:p>
      <w:pPr>
        <w:adjustRightInd w:val="0"/>
        <w:snapToGrid w:val="0"/>
        <w:spacing w:line="360" w:lineRule="auto"/>
        <w:rPr>
          <w:rFonts w:hint="eastAsia" w:ascii="楷体_GB2312" w:hAnsi="宋体" w:eastAsia="楷体_GB2312"/>
          <w:szCs w:val="21"/>
        </w:rPr>
      </w:pPr>
      <w:r>
        <w:rPr>
          <w:rFonts w:hint="eastAsia" w:ascii="楷体_GB2312" w:hAnsi="宋体" w:eastAsia="楷体_GB2312"/>
          <w:szCs w:val="21"/>
        </w:rPr>
        <w:t>4.单价金额小数点或者百分比有明显错位的，以报价表的总价为准，</w:t>
      </w:r>
      <w:bookmarkStart w:id="0" w:name="_GoBack"/>
      <w:bookmarkEnd w:id="0"/>
      <w:r>
        <w:rPr>
          <w:rFonts w:hint="eastAsia" w:ascii="楷体_GB2312" w:hAnsi="宋体" w:eastAsia="楷体_GB2312"/>
          <w:szCs w:val="21"/>
        </w:rPr>
        <w:t>并修改单价；</w:t>
      </w:r>
    </w:p>
    <w:p>
      <w:pPr>
        <w:adjustRightInd w:val="0"/>
        <w:snapToGrid w:val="0"/>
        <w:spacing w:line="360" w:lineRule="auto"/>
        <w:rPr>
          <w:rFonts w:hint="eastAsia" w:ascii="楷体_GB2312" w:hAnsi="宋体" w:eastAsia="楷体_GB2312"/>
          <w:szCs w:val="21"/>
        </w:rPr>
      </w:pPr>
      <w:r>
        <w:rPr>
          <w:rFonts w:hint="eastAsia" w:ascii="楷体_GB2312" w:hAnsi="宋体" w:eastAsia="楷体_GB2312"/>
          <w:szCs w:val="21"/>
        </w:rPr>
        <w:t>5.总价金额与按单价汇总金额不一致的，以单价金额计算结果为准。</w:t>
      </w:r>
    </w:p>
    <w:p>
      <w:pPr>
        <w:pStyle w:val="18"/>
        <w:adjustRightInd w:val="0"/>
        <w:snapToGrid w:val="0"/>
        <w:ind w:firstLine="3591" w:firstLineChars="1710"/>
        <w:rPr>
          <w:rFonts w:ascii="楷体_GB2312" w:hAnsi="宋体" w:eastAsia="楷体_GB2312"/>
          <w:szCs w:val="21"/>
        </w:rPr>
      </w:pPr>
    </w:p>
    <w:p>
      <w:pPr>
        <w:pStyle w:val="18"/>
        <w:adjustRightInd w:val="0"/>
        <w:snapToGrid w:val="0"/>
        <w:ind w:firstLine="3591" w:firstLineChars="1710"/>
        <w:rPr>
          <w:rFonts w:ascii="楷体_GB2312" w:hAnsi="宋体" w:eastAsia="楷体_GB2312"/>
          <w:szCs w:val="21"/>
        </w:rPr>
      </w:pPr>
    </w:p>
    <w:p>
      <w:pPr>
        <w:pStyle w:val="18"/>
        <w:wordWrap w:val="0"/>
        <w:adjustRightInd w:val="0"/>
        <w:snapToGrid w:val="0"/>
        <w:ind w:firstLine="3591" w:firstLineChars="1710"/>
        <w:jc w:val="right"/>
        <w:rPr>
          <w:rFonts w:ascii="仿宋_GB2312" w:hAnsi="宋体" w:eastAsia="仿宋_GB2312"/>
          <w:szCs w:val="21"/>
        </w:rPr>
      </w:pPr>
      <w:r>
        <w:rPr>
          <w:rFonts w:hint="eastAsia" w:ascii="仿宋_GB2312" w:hAnsi="宋体" w:eastAsia="仿宋_GB2312"/>
          <w:szCs w:val="21"/>
        </w:rPr>
        <w:t xml:space="preserve">（公章）      </w:t>
      </w:r>
    </w:p>
    <w:p>
      <w:pPr>
        <w:pStyle w:val="18"/>
        <w:wordWrap w:val="0"/>
        <w:adjustRightInd w:val="0"/>
        <w:snapToGrid w:val="0"/>
        <w:ind w:firstLine="3591" w:firstLineChars="1710"/>
        <w:jc w:val="right"/>
        <w:rPr>
          <w:rFonts w:ascii="仿宋_GB2312" w:hAnsi="宋体" w:eastAsia="仿宋_GB2312"/>
          <w:szCs w:val="21"/>
        </w:rPr>
      </w:pPr>
      <w:r>
        <w:rPr>
          <w:rFonts w:hint="eastAsia" w:ascii="仿宋_GB2312" w:hAnsi="宋体" w:eastAsia="仿宋_GB2312"/>
          <w:szCs w:val="21"/>
        </w:rPr>
        <w:t xml:space="preserve">单位名称：                </w:t>
      </w:r>
    </w:p>
    <w:p>
      <w:pPr>
        <w:wordWrap w:val="0"/>
        <w:ind w:right="160" w:firstLine="645"/>
        <w:jc w:val="right"/>
        <w:rPr>
          <w:rFonts w:ascii="仿宋_GB2312" w:hAnsi="宋体" w:eastAsia="仿宋_GB2312" w:cs="宋体"/>
          <w:szCs w:val="21"/>
        </w:rPr>
      </w:pPr>
      <w:r>
        <w:rPr>
          <w:rFonts w:hint="eastAsia" w:ascii="仿宋_GB2312" w:hAnsi="宋体" w:eastAsia="仿宋_GB2312" w:cs="宋体"/>
          <w:szCs w:val="21"/>
        </w:rPr>
        <w:t>年    月   日</w:t>
      </w:r>
    </w:p>
    <w:p/>
    <w:sectPr>
      <w:headerReference r:id="rId3" w:type="default"/>
      <w:pgSz w:w="11907" w:h="16840"/>
      <w:pgMar w:top="1304" w:right="1134" w:bottom="1134" w:left="1304" w:header="737" w:footer="567"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wordWrap w:val="0"/>
      <w:jc w:val="left"/>
      <w:rPr>
        <w:rFonts w:ascii="宋体" w:hAnsi="宋体"/>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A2E"/>
    <w:rsid w:val="00000A43"/>
    <w:rsid w:val="00000BBA"/>
    <w:rsid w:val="000037D8"/>
    <w:rsid w:val="00017C3C"/>
    <w:rsid w:val="000251E9"/>
    <w:rsid w:val="00032206"/>
    <w:rsid w:val="00042838"/>
    <w:rsid w:val="00046596"/>
    <w:rsid w:val="00054CB1"/>
    <w:rsid w:val="00054D8D"/>
    <w:rsid w:val="00055DE6"/>
    <w:rsid w:val="00057E67"/>
    <w:rsid w:val="00063951"/>
    <w:rsid w:val="00071D40"/>
    <w:rsid w:val="000737CE"/>
    <w:rsid w:val="000761B5"/>
    <w:rsid w:val="000776BD"/>
    <w:rsid w:val="00085BC1"/>
    <w:rsid w:val="00086322"/>
    <w:rsid w:val="000A29C6"/>
    <w:rsid w:val="000A4903"/>
    <w:rsid w:val="000B2C5E"/>
    <w:rsid w:val="000B4387"/>
    <w:rsid w:val="000B49B8"/>
    <w:rsid w:val="000B50F2"/>
    <w:rsid w:val="000C29C9"/>
    <w:rsid w:val="000E1C3C"/>
    <w:rsid w:val="000E2EBF"/>
    <w:rsid w:val="000E3E35"/>
    <w:rsid w:val="000E4EFC"/>
    <w:rsid w:val="000F3424"/>
    <w:rsid w:val="000F4D8F"/>
    <w:rsid w:val="0011422A"/>
    <w:rsid w:val="001236FD"/>
    <w:rsid w:val="00135422"/>
    <w:rsid w:val="00142D28"/>
    <w:rsid w:val="00143AF3"/>
    <w:rsid w:val="00144E86"/>
    <w:rsid w:val="001452A7"/>
    <w:rsid w:val="00157689"/>
    <w:rsid w:val="0016183D"/>
    <w:rsid w:val="001634FE"/>
    <w:rsid w:val="001646B9"/>
    <w:rsid w:val="0017354B"/>
    <w:rsid w:val="00174D61"/>
    <w:rsid w:val="00177D8D"/>
    <w:rsid w:val="00197FAC"/>
    <w:rsid w:val="001A5FAE"/>
    <w:rsid w:val="001A7420"/>
    <w:rsid w:val="001B0E33"/>
    <w:rsid w:val="001C4AA0"/>
    <w:rsid w:val="001D78AC"/>
    <w:rsid w:val="001E726D"/>
    <w:rsid w:val="001F2A19"/>
    <w:rsid w:val="00200FBE"/>
    <w:rsid w:val="002014B5"/>
    <w:rsid w:val="00203686"/>
    <w:rsid w:val="00223F8F"/>
    <w:rsid w:val="00225A1B"/>
    <w:rsid w:val="0023438F"/>
    <w:rsid w:val="00236658"/>
    <w:rsid w:val="00240BFD"/>
    <w:rsid w:val="00243082"/>
    <w:rsid w:val="002456FF"/>
    <w:rsid w:val="002576C0"/>
    <w:rsid w:val="00260D1C"/>
    <w:rsid w:val="002958FE"/>
    <w:rsid w:val="0029791A"/>
    <w:rsid w:val="002A03C1"/>
    <w:rsid w:val="002C42EB"/>
    <w:rsid w:val="002D00F9"/>
    <w:rsid w:val="002E2965"/>
    <w:rsid w:val="00315914"/>
    <w:rsid w:val="00320E34"/>
    <w:rsid w:val="0033342C"/>
    <w:rsid w:val="00333928"/>
    <w:rsid w:val="003346C3"/>
    <w:rsid w:val="003368F4"/>
    <w:rsid w:val="00352663"/>
    <w:rsid w:val="00354077"/>
    <w:rsid w:val="0035493B"/>
    <w:rsid w:val="003552B9"/>
    <w:rsid w:val="00357FA1"/>
    <w:rsid w:val="00362315"/>
    <w:rsid w:val="003669C9"/>
    <w:rsid w:val="00383AAA"/>
    <w:rsid w:val="00392CD1"/>
    <w:rsid w:val="003969FF"/>
    <w:rsid w:val="003A35E0"/>
    <w:rsid w:val="003A4350"/>
    <w:rsid w:val="003A5AA8"/>
    <w:rsid w:val="003B2209"/>
    <w:rsid w:val="003D096F"/>
    <w:rsid w:val="003D538B"/>
    <w:rsid w:val="003D638B"/>
    <w:rsid w:val="003E29BB"/>
    <w:rsid w:val="003E2BD9"/>
    <w:rsid w:val="003F10F6"/>
    <w:rsid w:val="003F3A08"/>
    <w:rsid w:val="00401519"/>
    <w:rsid w:val="00401624"/>
    <w:rsid w:val="00402309"/>
    <w:rsid w:val="00404E49"/>
    <w:rsid w:val="00406A6D"/>
    <w:rsid w:val="00420AC3"/>
    <w:rsid w:val="00421B1F"/>
    <w:rsid w:val="00423965"/>
    <w:rsid w:val="00433749"/>
    <w:rsid w:val="00440F3F"/>
    <w:rsid w:val="00442C59"/>
    <w:rsid w:val="00444025"/>
    <w:rsid w:val="004466A1"/>
    <w:rsid w:val="004515EA"/>
    <w:rsid w:val="00452613"/>
    <w:rsid w:val="00453C67"/>
    <w:rsid w:val="00465A52"/>
    <w:rsid w:val="0047151D"/>
    <w:rsid w:val="0048121D"/>
    <w:rsid w:val="00483E1C"/>
    <w:rsid w:val="004933F6"/>
    <w:rsid w:val="004959CB"/>
    <w:rsid w:val="004B65D6"/>
    <w:rsid w:val="004B6DB1"/>
    <w:rsid w:val="004B7C43"/>
    <w:rsid w:val="004C12F7"/>
    <w:rsid w:val="004C664C"/>
    <w:rsid w:val="004C76A3"/>
    <w:rsid w:val="004D11E6"/>
    <w:rsid w:val="004D287E"/>
    <w:rsid w:val="004E1276"/>
    <w:rsid w:val="004F229F"/>
    <w:rsid w:val="005141A6"/>
    <w:rsid w:val="00516C85"/>
    <w:rsid w:val="00517003"/>
    <w:rsid w:val="00522440"/>
    <w:rsid w:val="00523CE3"/>
    <w:rsid w:val="00527AC5"/>
    <w:rsid w:val="00527C08"/>
    <w:rsid w:val="00534560"/>
    <w:rsid w:val="00543D2C"/>
    <w:rsid w:val="00547679"/>
    <w:rsid w:val="0055166D"/>
    <w:rsid w:val="0055660A"/>
    <w:rsid w:val="005575A7"/>
    <w:rsid w:val="005610D0"/>
    <w:rsid w:val="00564991"/>
    <w:rsid w:val="00586A27"/>
    <w:rsid w:val="005941E7"/>
    <w:rsid w:val="00594D34"/>
    <w:rsid w:val="00595904"/>
    <w:rsid w:val="005A0A25"/>
    <w:rsid w:val="005A54D9"/>
    <w:rsid w:val="005A75C7"/>
    <w:rsid w:val="005B041B"/>
    <w:rsid w:val="005B1B68"/>
    <w:rsid w:val="005B37F4"/>
    <w:rsid w:val="005C3DA8"/>
    <w:rsid w:val="005C659A"/>
    <w:rsid w:val="005D6904"/>
    <w:rsid w:val="005F0F8F"/>
    <w:rsid w:val="005F4269"/>
    <w:rsid w:val="005F60A7"/>
    <w:rsid w:val="0060250D"/>
    <w:rsid w:val="00603BA9"/>
    <w:rsid w:val="00606973"/>
    <w:rsid w:val="00615D3C"/>
    <w:rsid w:val="00620D66"/>
    <w:rsid w:val="006275A7"/>
    <w:rsid w:val="00642B6D"/>
    <w:rsid w:val="00652ABF"/>
    <w:rsid w:val="006603D4"/>
    <w:rsid w:val="00672A10"/>
    <w:rsid w:val="006756DE"/>
    <w:rsid w:val="006815D8"/>
    <w:rsid w:val="006A0554"/>
    <w:rsid w:val="006A1936"/>
    <w:rsid w:val="006A2BFF"/>
    <w:rsid w:val="006B5A1A"/>
    <w:rsid w:val="006C0824"/>
    <w:rsid w:val="006D0DCB"/>
    <w:rsid w:val="006E356B"/>
    <w:rsid w:val="006E786D"/>
    <w:rsid w:val="006F352F"/>
    <w:rsid w:val="0070590A"/>
    <w:rsid w:val="00711D00"/>
    <w:rsid w:val="00723B7F"/>
    <w:rsid w:val="00726EDC"/>
    <w:rsid w:val="00740581"/>
    <w:rsid w:val="00743E95"/>
    <w:rsid w:val="007549D4"/>
    <w:rsid w:val="00754AB2"/>
    <w:rsid w:val="00754AE1"/>
    <w:rsid w:val="00761192"/>
    <w:rsid w:val="0076367C"/>
    <w:rsid w:val="00767351"/>
    <w:rsid w:val="00770A15"/>
    <w:rsid w:val="00780004"/>
    <w:rsid w:val="0078040C"/>
    <w:rsid w:val="00787C0E"/>
    <w:rsid w:val="00790B2B"/>
    <w:rsid w:val="007A0A37"/>
    <w:rsid w:val="007A2F98"/>
    <w:rsid w:val="007A585F"/>
    <w:rsid w:val="007A777C"/>
    <w:rsid w:val="007B4244"/>
    <w:rsid w:val="007B55D4"/>
    <w:rsid w:val="007C1D74"/>
    <w:rsid w:val="007C2421"/>
    <w:rsid w:val="007C724C"/>
    <w:rsid w:val="007D3613"/>
    <w:rsid w:val="007E1A37"/>
    <w:rsid w:val="007E285D"/>
    <w:rsid w:val="007E2D11"/>
    <w:rsid w:val="007F170E"/>
    <w:rsid w:val="007F2155"/>
    <w:rsid w:val="007F6215"/>
    <w:rsid w:val="007F7538"/>
    <w:rsid w:val="00801510"/>
    <w:rsid w:val="00802EB3"/>
    <w:rsid w:val="00805E93"/>
    <w:rsid w:val="00807582"/>
    <w:rsid w:val="008117C3"/>
    <w:rsid w:val="00822680"/>
    <w:rsid w:val="00826F1A"/>
    <w:rsid w:val="00827954"/>
    <w:rsid w:val="008347F0"/>
    <w:rsid w:val="00837361"/>
    <w:rsid w:val="008478F4"/>
    <w:rsid w:val="00851A62"/>
    <w:rsid w:val="008607CC"/>
    <w:rsid w:val="00870185"/>
    <w:rsid w:val="0087351E"/>
    <w:rsid w:val="008746B5"/>
    <w:rsid w:val="00875A9F"/>
    <w:rsid w:val="0088431D"/>
    <w:rsid w:val="0089362B"/>
    <w:rsid w:val="008959A6"/>
    <w:rsid w:val="00897103"/>
    <w:rsid w:val="008A570F"/>
    <w:rsid w:val="008B02A3"/>
    <w:rsid w:val="008B181A"/>
    <w:rsid w:val="008B46E2"/>
    <w:rsid w:val="008B5BAF"/>
    <w:rsid w:val="008D0BCA"/>
    <w:rsid w:val="008D16F5"/>
    <w:rsid w:val="0090748B"/>
    <w:rsid w:val="00914F22"/>
    <w:rsid w:val="009347A2"/>
    <w:rsid w:val="0093649A"/>
    <w:rsid w:val="009376F5"/>
    <w:rsid w:val="0094026D"/>
    <w:rsid w:val="009550AF"/>
    <w:rsid w:val="009570FD"/>
    <w:rsid w:val="0097688C"/>
    <w:rsid w:val="00977577"/>
    <w:rsid w:val="00983ECE"/>
    <w:rsid w:val="009857DA"/>
    <w:rsid w:val="00986F3A"/>
    <w:rsid w:val="00997B89"/>
    <w:rsid w:val="009A1187"/>
    <w:rsid w:val="009A4F66"/>
    <w:rsid w:val="009B0054"/>
    <w:rsid w:val="009B25F2"/>
    <w:rsid w:val="009B368C"/>
    <w:rsid w:val="009C5DCF"/>
    <w:rsid w:val="009C70F6"/>
    <w:rsid w:val="009D018A"/>
    <w:rsid w:val="009D0D56"/>
    <w:rsid w:val="009D5DE9"/>
    <w:rsid w:val="009E1D2F"/>
    <w:rsid w:val="009E4281"/>
    <w:rsid w:val="009E5EEE"/>
    <w:rsid w:val="009F1506"/>
    <w:rsid w:val="009F19FD"/>
    <w:rsid w:val="009F4260"/>
    <w:rsid w:val="00A01A76"/>
    <w:rsid w:val="00A02852"/>
    <w:rsid w:val="00A04AB5"/>
    <w:rsid w:val="00A05102"/>
    <w:rsid w:val="00A10109"/>
    <w:rsid w:val="00A16AE2"/>
    <w:rsid w:val="00A211C2"/>
    <w:rsid w:val="00A2205E"/>
    <w:rsid w:val="00A47100"/>
    <w:rsid w:val="00A50A2E"/>
    <w:rsid w:val="00A73830"/>
    <w:rsid w:val="00A76E9C"/>
    <w:rsid w:val="00A842EC"/>
    <w:rsid w:val="00A85BE0"/>
    <w:rsid w:val="00A93C35"/>
    <w:rsid w:val="00AA732A"/>
    <w:rsid w:val="00AA74D5"/>
    <w:rsid w:val="00AB0237"/>
    <w:rsid w:val="00AB26C2"/>
    <w:rsid w:val="00AC02CE"/>
    <w:rsid w:val="00AC5CF2"/>
    <w:rsid w:val="00AD4BB7"/>
    <w:rsid w:val="00AD5F94"/>
    <w:rsid w:val="00AE5ADC"/>
    <w:rsid w:val="00AE69DB"/>
    <w:rsid w:val="00AE6A88"/>
    <w:rsid w:val="00AF0765"/>
    <w:rsid w:val="00AF5640"/>
    <w:rsid w:val="00AF6595"/>
    <w:rsid w:val="00B00963"/>
    <w:rsid w:val="00B061B9"/>
    <w:rsid w:val="00B35C25"/>
    <w:rsid w:val="00B43035"/>
    <w:rsid w:val="00B4418C"/>
    <w:rsid w:val="00B50099"/>
    <w:rsid w:val="00B502DE"/>
    <w:rsid w:val="00B549AD"/>
    <w:rsid w:val="00B56B8D"/>
    <w:rsid w:val="00B75C45"/>
    <w:rsid w:val="00B91C5A"/>
    <w:rsid w:val="00B91DE7"/>
    <w:rsid w:val="00BA1D4C"/>
    <w:rsid w:val="00BA34A9"/>
    <w:rsid w:val="00BA74BC"/>
    <w:rsid w:val="00BB0C1C"/>
    <w:rsid w:val="00BB71C9"/>
    <w:rsid w:val="00BC45C0"/>
    <w:rsid w:val="00BC47E6"/>
    <w:rsid w:val="00BC6CEC"/>
    <w:rsid w:val="00BD052E"/>
    <w:rsid w:val="00BF44A0"/>
    <w:rsid w:val="00BF5EB6"/>
    <w:rsid w:val="00C03A3F"/>
    <w:rsid w:val="00C0615E"/>
    <w:rsid w:val="00C066C7"/>
    <w:rsid w:val="00C16ABD"/>
    <w:rsid w:val="00C2151C"/>
    <w:rsid w:val="00C32A8B"/>
    <w:rsid w:val="00C4042B"/>
    <w:rsid w:val="00C423C2"/>
    <w:rsid w:val="00C60DAC"/>
    <w:rsid w:val="00C66371"/>
    <w:rsid w:val="00C67FE0"/>
    <w:rsid w:val="00C73A76"/>
    <w:rsid w:val="00C73B79"/>
    <w:rsid w:val="00C821FC"/>
    <w:rsid w:val="00C84FB5"/>
    <w:rsid w:val="00C874C9"/>
    <w:rsid w:val="00C932C1"/>
    <w:rsid w:val="00C96478"/>
    <w:rsid w:val="00CA41E2"/>
    <w:rsid w:val="00CA4B3E"/>
    <w:rsid w:val="00CA6AB3"/>
    <w:rsid w:val="00CC3686"/>
    <w:rsid w:val="00CC5141"/>
    <w:rsid w:val="00CC63E2"/>
    <w:rsid w:val="00CD102C"/>
    <w:rsid w:val="00CD2272"/>
    <w:rsid w:val="00CE31E0"/>
    <w:rsid w:val="00CE5288"/>
    <w:rsid w:val="00CE738D"/>
    <w:rsid w:val="00CF2849"/>
    <w:rsid w:val="00CF28DD"/>
    <w:rsid w:val="00D05F7E"/>
    <w:rsid w:val="00D074D0"/>
    <w:rsid w:val="00D1268C"/>
    <w:rsid w:val="00D12AAD"/>
    <w:rsid w:val="00D2789D"/>
    <w:rsid w:val="00D30E5C"/>
    <w:rsid w:val="00D4229F"/>
    <w:rsid w:val="00D475D1"/>
    <w:rsid w:val="00D55996"/>
    <w:rsid w:val="00D6088D"/>
    <w:rsid w:val="00D60BF3"/>
    <w:rsid w:val="00D6384F"/>
    <w:rsid w:val="00D7186A"/>
    <w:rsid w:val="00D827CE"/>
    <w:rsid w:val="00D84491"/>
    <w:rsid w:val="00D947E5"/>
    <w:rsid w:val="00D95312"/>
    <w:rsid w:val="00D971AD"/>
    <w:rsid w:val="00DA56C4"/>
    <w:rsid w:val="00DA645F"/>
    <w:rsid w:val="00DB3C71"/>
    <w:rsid w:val="00DB7E17"/>
    <w:rsid w:val="00DC36A5"/>
    <w:rsid w:val="00DD21D9"/>
    <w:rsid w:val="00DD5DF0"/>
    <w:rsid w:val="00DE2878"/>
    <w:rsid w:val="00DE5713"/>
    <w:rsid w:val="00E03E06"/>
    <w:rsid w:val="00E06436"/>
    <w:rsid w:val="00E33E59"/>
    <w:rsid w:val="00E41129"/>
    <w:rsid w:val="00E43A64"/>
    <w:rsid w:val="00E53876"/>
    <w:rsid w:val="00E54095"/>
    <w:rsid w:val="00E553C8"/>
    <w:rsid w:val="00E561DE"/>
    <w:rsid w:val="00E56E69"/>
    <w:rsid w:val="00E62A5F"/>
    <w:rsid w:val="00E85354"/>
    <w:rsid w:val="00E91CDB"/>
    <w:rsid w:val="00E93C0D"/>
    <w:rsid w:val="00E93FEA"/>
    <w:rsid w:val="00E94860"/>
    <w:rsid w:val="00EA09F9"/>
    <w:rsid w:val="00EA58D3"/>
    <w:rsid w:val="00EA6C21"/>
    <w:rsid w:val="00EB15A1"/>
    <w:rsid w:val="00EC226A"/>
    <w:rsid w:val="00EC36A4"/>
    <w:rsid w:val="00EE1BF5"/>
    <w:rsid w:val="00EE1F6F"/>
    <w:rsid w:val="00EE46D9"/>
    <w:rsid w:val="00EE6F74"/>
    <w:rsid w:val="00EF1832"/>
    <w:rsid w:val="00EF4B8A"/>
    <w:rsid w:val="00F119AF"/>
    <w:rsid w:val="00F13F11"/>
    <w:rsid w:val="00F2435F"/>
    <w:rsid w:val="00F24D8D"/>
    <w:rsid w:val="00F26464"/>
    <w:rsid w:val="00F37354"/>
    <w:rsid w:val="00F42989"/>
    <w:rsid w:val="00F4511D"/>
    <w:rsid w:val="00F62B5B"/>
    <w:rsid w:val="00F74081"/>
    <w:rsid w:val="00F772AA"/>
    <w:rsid w:val="00F80B8E"/>
    <w:rsid w:val="00F80DA8"/>
    <w:rsid w:val="00F93C9E"/>
    <w:rsid w:val="00FA05DC"/>
    <w:rsid w:val="00FA06D0"/>
    <w:rsid w:val="00FA62CD"/>
    <w:rsid w:val="00FB3370"/>
    <w:rsid w:val="00FB51BA"/>
    <w:rsid w:val="00FC7799"/>
    <w:rsid w:val="00FD0071"/>
    <w:rsid w:val="00FD099D"/>
    <w:rsid w:val="00FD31B3"/>
    <w:rsid w:val="00FE18ED"/>
    <w:rsid w:val="00FF2B8C"/>
    <w:rsid w:val="00FF2E51"/>
    <w:rsid w:val="104F306C"/>
    <w:rsid w:val="1AB6763E"/>
    <w:rsid w:val="412C7073"/>
    <w:rsid w:val="4A434F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nhideWhenUsed="0"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27"/>
    <w:qFormat/>
    <w:uiPriority w:val="0"/>
    <w:pPr>
      <w:keepNext/>
      <w:keepLines/>
      <w:adjustRightInd w:val="0"/>
      <w:spacing w:before="360" w:after="360"/>
      <w:jc w:val="center"/>
      <w:textAlignment w:val="baseline"/>
      <w:outlineLvl w:val="0"/>
    </w:pPr>
    <w:rPr>
      <w:rFonts w:ascii="Arial" w:hAnsi="Arial"/>
      <w:b/>
      <w:kern w:val="44"/>
      <w:sz w:val="32"/>
    </w:rPr>
  </w:style>
  <w:style w:type="paragraph" w:styleId="3">
    <w:name w:val="heading 2"/>
    <w:basedOn w:val="1"/>
    <w:next w:val="1"/>
    <w:link w:val="28"/>
    <w:qFormat/>
    <w:uiPriority w:val="0"/>
    <w:pPr>
      <w:keepNext/>
      <w:keepLines/>
      <w:autoSpaceDE w:val="0"/>
      <w:autoSpaceDN w:val="0"/>
      <w:adjustRightInd w:val="0"/>
      <w:spacing w:before="360" w:after="260" w:line="360" w:lineRule="auto"/>
      <w:jc w:val="center"/>
      <w:textAlignment w:val="baseline"/>
      <w:outlineLvl w:val="1"/>
    </w:pPr>
    <w:rPr>
      <w:rFonts w:ascii="Arial" w:hAnsi="Arial" w:eastAsia="黑体"/>
      <w:b/>
      <w:spacing w:val="24"/>
      <w:kern w:val="0"/>
      <w:sz w:val="24"/>
    </w:rPr>
  </w:style>
  <w:style w:type="paragraph" w:styleId="4">
    <w:name w:val="heading 3"/>
    <w:basedOn w:val="1"/>
    <w:next w:val="1"/>
    <w:link w:val="36"/>
    <w:unhideWhenUsed/>
    <w:qFormat/>
    <w:uiPriority w:val="9"/>
    <w:pPr>
      <w:keepNext/>
      <w:keepLines/>
      <w:spacing w:before="260" w:after="260" w:line="416" w:lineRule="auto"/>
      <w:outlineLvl w:val="2"/>
    </w:pPr>
    <w:rPr>
      <w:b/>
      <w:bCs/>
      <w:sz w:val="32"/>
      <w:szCs w:val="32"/>
    </w:rPr>
  </w:style>
  <w:style w:type="paragraph" w:styleId="5">
    <w:name w:val="heading 4"/>
    <w:basedOn w:val="1"/>
    <w:next w:val="6"/>
    <w:link w:val="38"/>
    <w:qFormat/>
    <w:uiPriority w:val="0"/>
    <w:pPr>
      <w:keepNext/>
      <w:keepLines/>
      <w:spacing w:before="280" w:after="290" w:line="376" w:lineRule="auto"/>
      <w:outlineLvl w:val="3"/>
    </w:pPr>
    <w:rPr>
      <w:rFonts w:ascii="Arial" w:hAnsi="Arial" w:eastAsia="黑体"/>
      <w:b/>
      <w:sz w:val="24"/>
    </w:rPr>
  </w:style>
  <w:style w:type="paragraph" w:styleId="7">
    <w:name w:val="heading 5"/>
    <w:basedOn w:val="1"/>
    <w:next w:val="6"/>
    <w:link w:val="40"/>
    <w:qFormat/>
    <w:uiPriority w:val="0"/>
    <w:pPr>
      <w:keepNext/>
      <w:keepLines/>
      <w:spacing w:before="280" w:after="290" w:line="376" w:lineRule="auto"/>
      <w:outlineLvl w:val="4"/>
    </w:pPr>
    <w:rPr>
      <w:b/>
      <w:sz w:val="28"/>
    </w:rPr>
  </w:style>
  <w:style w:type="character" w:default="1" w:styleId="21">
    <w:name w:val="Default Paragraph Font"/>
    <w:semiHidden/>
    <w:unhideWhenUsed/>
    <w:uiPriority w:val="1"/>
  </w:style>
  <w:style w:type="table" w:default="1" w:styleId="19">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semiHidden/>
    <w:unhideWhenUsed/>
    <w:qFormat/>
    <w:uiPriority w:val="99"/>
    <w:pPr>
      <w:ind w:firstLine="420" w:firstLineChars="200"/>
    </w:pPr>
  </w:style>
  <w:style w:type="paragraph" w:styleId="8">
    <w:name w:val="Document Map"/>
    <w:basedOn w:val="1"/>
    <w:link w:val="42"/>
    <w:semiHidden/>
    <w:unhideWhenUsed/>
    <w:uiPriority w:val="99"/>
    <w:rPr>
      <w:rFonts w:ascii="宋体"/>
      <w:sz w:val="18"/>
      <w:szCs w:val="18"/>
    </w:rPr>
  </w:style>
  <w:style w:type="paragraph" w:styleId="9">
    <w:name w:val="Body Text"/>
    <w:basedOn w:val="1"/>
    <w:link w:val="32"/>
    <w:uiPriority w:val="0"/>
    <w:pPr>
      <w:spacing w:after="120"/>
    </w:pPr>
  </w:style>
  <w:style w:type="paragraph" w:styleId="10">
    <w:name w:val="toc 3"/>
    <w:basedOn w:val="1"/>
    <w:next w:val="1"/>
    <w:unhideWhenUsed/>
    <w:uiPriority w:val="39"/>
    <w:pPr>
      <w:ind w:left="840" w:leftChars="400"/>
    </w:pPr>
  </w:style>
  <w:style w:type="paragraph" w:styleId="11">
    <w:name w:val="Date"/>
    <w:basedOn w:val="1"/>
    <w:next w:val="1"/>
    <w:link w:val="34"/>
    <w:semiHidden/>
    <w:unhideWhenUsed/>
    <w:qFormat/>
    <w:uiPriority w:val="99"/>
    <w:pPr>
      <w:ind w:left="100" w:leftChars="2500"/>
    </w:pPr>
  </w:style>
  <w:style w:type="paragraph" w:styleId="12">
    <w:name w:val="footer"/>
    <w:basedOn w:val="1"/>
    <w:link w:val="26"/>
    <w:unhideWhenUsed/>
    <w:uiPriority w:val="99"/>
    <w:pPr>
      <w:tabs>
        <w:tab w:val="center" w:pos="4153"/>
        <w:tab w:val="right" w:pos="8306"/>
      </w:tabs>
      <w:snapToGrid w:val="0"/>
      <w:jc w:val="left"/>
    </w:pPr>
    <w:rPr>
      <w:sz w:val="18"/>
      <w:szCs w:val="18"/>
    </w:rPr>
  </w:style>
  <w:style w:type="paragraph" w:styleId="13">
    <w:name w:val="header"/>
    <w:basedOn w:val="1"/>
    <w:link w:val="25"/>
    <w:unhideWhenUsed/>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spacing w:before="120" w:after="120"/>
      <w:jc w:val="left"/>
    </w:pPr>
    <w:rPr>
      <w:b/>
      <w:caps/>
    </w:rPr>
  </w:style>
  <w:style w:type="paragraph" w:styleId="15">
    <w:name w:val="toc 2"/>
    <w:basedOn w:val="1"/>
    <w:next w:val="1"/>
    <w:uiPriority w:val="39"/>
    <w:pPr>
      <w:ind w:left="210"/>
      <w:jc w:val="left"/>
    </w:pPr>
    <w:rPr>
      <w:smallCaps/>
    </w:rPr>
  </w:style>
  <w:style w:type="paragraph" w:styleId="16">
    <w:name w:val="Normal (Web)"/>
    <w:basedOn w:val="1"/>
    <w:qFormat/>
    <w:uiPriority w:val="0"/>
    <w:pPr>
      <w:widowControl/>
      <w:spacing w:before="100" w:beforeAutospacing="1" w:after="100" w:afterAutospacing="1"/>
      <w:jc w:val="left"/>
    </w:pPr>
    <w:rPr>
      <w:rFonts w:ascii="宋体" w:hAnsi="宋体"/>
      <w:kern w:val="0"/>
      <w:sz w:val="24"/>
    </w:rPr>
  </w:style>
  <w:style w:type="paragraph" w:styleId="17">
    <w:name w:val="Title"/>
    <w:basedOn w:val="1"/>
    <w:link w:val="29"/>
    <w:qFormat/>
    <w:uiPriority w:val="0"/>
    <w:pPr>
      <w:pageBreakBefore/>
      <w:tabs>
        <w:tab w:val="left" w:pos="600"/>
        <w:tab w:val="left" w:pos="960"/>
        <w:tab w:val="left" w:pos="1080"/>
      </w:tabs>
      <w:overflowPunct w:val="0"/>
      <w:spacing w:before="240" w:after="60" w:line="360" w:lineRule="auto"/>
      <w:ind w:left="839" w:right="-357" w:firstLine="480"/>
      <w:jc w:val="center"/>
      <w:outlineLvl w:val="0"/>
    </w:pPr>
    <w:rPr>
      <w:rFonts w:ascii="Arial" w:hAnsi="Arial"/>
      <w:b/>
      <w:kern w:val="0"/>
      <w:sz w:val="36"/>
    </w:rPr>
  </w:style>
  <w:style w:type="paragraph" w:styleId="18">
    <w:name w:val="Body Text First Indent"/>
    <w:basedOn w:val="9"/>
    <w:link w:val="35"/>
    <w:semiHidden/>
    <w:unhideWhenUsed/>
    <w:uiPriority w:val="99"/>
    <w:pPr>
      <w:ind w:firstLine="420" w:firstLineChars="100"/>
    </w:pPr>
  </w:style>
  <w:style w:type="table" w:styleId="20">
    <w:name w:val="Table Grid"/>
    <w:basedOn w:val="19"/>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2">
    <w:name w:val="page number"/>
    <w:basedOn w:val="21"/>
    <w:qFormat/>
    <w:uiPriority w:val="0"/>
    <w:rPr>
      <w:rFonts w:eastAsia="宋体"/>
      <w:kern w:val="2"/>
      <w:sz w:val="24"/>
      <w:lang w:val="en-US" w:eastAsia="zh-CN"/>
    </w:rPr>
  </w:style>
  <w:style w:type="character" w:styleId="23">
    <w:name w:val="FollowedHyperlink"/>
    <w:basedOn w:val="21"/>
    <w:semiHidden/>
    <w:unhideWhenUsed/>
    <w:qFormat/>
    <w:uiPriority w:val="99"/>
    <w:rPr>
      <w:color w:val="800080" w:themeColor="followedHyperlink"/>
      <w:u w:val="single"/>
      <w14:textFill>
        <w14:solidFill>
          <w14:schemeClr w14:val="folHlink"/>
        </w14:solidFill>
      </w14:textFill>
    </w:rPr>
  </w:style>
  <w:style w:type="character" w:styleId="24">
    <w:name w:val="Hyperlink"/>
    <w:basedOn w:val="21"/>
    <w:uiPriority w:val="99"/>
    <w:rPr>
      <w:rFonts w:eastAsia="宋体"/>
      <w:color w:val="0000FF"/>
      <w:kern w:val="2"/>
      <w:sz w:val="24"/>
      <w:u w:val="single"/>
      <w:lang w:val="en-US" w:eastAsia="zh-CN"/>
    </w:rPr>
  </w:style>
  <w:style w:type="character" w:customStyle="1" w:styleId="25">
    <w:name w:val="页眉 Char"/>
    <w:basedOn w:val="21"/>
    <w:link w:val="13"/>
    <w:semiHidden/>
    <w:qFormat/>
    <w:uiPriority w:val="99"/>
    <w:rPr>
      <w:sz w:val="18"/>
      <w:szCs w:val="18"/>
    </w:rPr>
  </w:style>
  <w:style w:type="character" w:customStyle="1" w:styleId="26">
    <w:name w:val="页脚 Char"/>
    <w:basedOn w:val="21"/>
    <w:link w:val="12"/>
    <w:qFormat/>
    <w:uiPriority w:val="99"/>
    <w:rPr>
      <w:sz w:val="18"/>
      <w:szCs w:val="18"/>
    </w:rPr>
  </w:style>
  <w:style w:type="character" w:customStyle="1" w:styleId="27">
    <w:name w:val="标题 1 Char"/>
    <w:basedOn w:val="21"/>
    <w:link w:val="2"/>
    <w:uiPriority w:val="0"/>
    <w:rPr>
      <w:rFonts w:ascii="Arial" w:hAnsi="Arial" w:eastAsia="宋体" w:cs="Times New Roman"/>
      <w:b/>
      <w:kern w:val="44"/>
      <w:sz w:val="32"/>
      <w:szCs w:val="20"/>
    </w:rPr>
  </w:style>
  <w:style w:type="character" w:customStyle="1" w:styleId="28">
    <w:name w:val="标题 2 Char"/>
    <w:basedOn w:val="21"/>
    <w:link w:val="3"/>
    <w:uiPriority w:val="0"/>
    <w:rPr>
      <w:rFonts w:ascii="Arial" w:hAnsi="Arial" w:eastAsia="黑体" w:cs="Times New Roman"/>
      <w:b/>
      <w:spacing w:val="24"/>
      <w:kern w:val="0"/>
      <w:sz w:val="24"/>
      <w:szCs w:val="20"/>
    </w:rPr>
  </w:style>
  <w:style w:type="character" w:customStyle="1" w:styleId="29">
    <w:name w:val="标题 Char"/>
    <w:basedOn w:val="21"/>
    <w:link w:val="17"/>
    <w:uiPriority w:val="0"/>
    <w:rPr>
      <w:rFonts w:ascii="Arial" w:hAnsi="Arial" w:eastAsia="宋体" w:cs="Times New Roman"/>
      <w:b/>
      <w:kern w:val="0"/>
      <w:sz w:val="36"/>
      <w:szCs w:val="20"/>
    </w:rPr>
  </w:style>
  <w:style w:type="paragraph" w:customStyle="1" w:styleId="30">
    <w:name w:val="缺省文本"/>
    <w:basedOn w:val="1"/>
    <w:qFormat/>
    <w:uiPriority w:val="0"/>
    <w:pPr>
      <w:autoSpaceDE w:val="0"/>
      <w:autoSpaceDN w:val="0"/>
      <w:adjustRightInd w:val="0"/>
      <w:jc w:val="left"/>
    </w:pPr>
    <w:rPr>
      <w:kern w:val="0"/>
      <w:sz w:val="24"/>
      <w:szCs w:val="24"/>
    </w:rPr>
  </w:style>
  <w:style w:type="paragraph" w:customStyle="1" w:styleId="31">
    <w:name w:val="Char Char Char Char Char Char1 Char"/>
    <w:basedOn w:val="1"/>
    <w:uiPriority w:val="0"/>
    <w:pPr>
      <w:widowControl/>
      <w:spacing w:after="160" w:line="240" w:lineRule="exact"/>
      <w:jc w:val="left"/>
    </w:pPr>
    <w:rPr>
      <w:rFonts w:ascii="Verdana" w:hAnsi="Verdana"/>
      <w:kern w:val="0"/>
      <w:lang w:eastAsia="en-US"/>
    </w:rPr>
  </w:style>
  <w:style w:type="character" w:customStyle="1" w:styleId="32">
    <w:name w:val="正文文本 Char"/>
    <w:basedOn w:val="21"/>
    <w:link w:val="9"/>
    <w:qFormat/>
    <w:uiPriority w:val="0"/>
    <w:rPr>
      <w:rFonts w:ascii="Times New Roman" w:hAnsi="Times New Roman" w:eastAsia="宋体" w:cs="Times New Roman"/>
      <w:szCs w:val="20"/>
    </w:rPr>
  </w:style>
  <w:style w:type="paragraph" w:styleId="33">
    <w:name w:val="List Paragraph"/>
    <w:basedOn w:val="1"/>
    <w:qFormat/>
    <w:uiPriority w:val="34"/>
    <w:pPr>
      <w:ind w:firstLine="420" w:firstLineChars="200"/>
    </w:pPr>
  </w:style>
  <w:style w:type="character" w:customStyle="1" w:styleId="34">
    <w:name w:val="日期 Char"/>
    <w:basedOn w:val="21"/>
    <w:link w:val="11"/>
    <w:semiHidden/>
    <w:qFormat/>
    <w:uiPriority w:val="99"/>
    <w:rPr>
      <w:rFonts w:ascii="Times New Roman" w:hAnsi="Times New Roman" w:eastAsia="宋体" w:cs="Times New Roman"/>
      <w:szCs w:val="20"/>
    </w:rPr>
  </w:style>
  <w:style w:type="character" w:customStyle="1" w:styleId="35">
    <w:name w:val="正文首行缩进 Char"/>
    <w:basedOn w:val="32"/>
    <w:link w:val="18"/>
    <w:semiHidden/>
    <w:uiPriority w:val="99"/>
    <w:rPr>
      <w:rFonts w:ascii="Times New Roman" w:hAnsi="Times New Roman" w:eastAsia="宋体" w:cs="Times New Roman"/>
      <w:szCs w:val="20"/>
    </w:rPr>
  </w:style>
  <w:style w:type="character" w:customStyle="1" w:styleId="36">
    <w:name w:val="标题 3 Char"/>
    <w:basedOn w:val="21"/>
    <w:link w:val="4"/>
    <w:qFormat/>
    <w:uiPriority w:val="9"/>
    <w:rPr>
      <w:rFonts w:ascii="Times New Roman" w:hAnsi="Times New Roman" w:eastAsia="宋体" w:cs="Times New Roman"/>
      <w:b/>
      <w:bCs/>
      <w:sz w:val="32"/>
      <w:szCs w:val="32"/>
    </w:rPr>
  </w:style>
  <w:style w:type="character" w:customStyle="1" w:styleId="37">
    <w:name w:val="标题 4 字符"/>
    <w:basedOn w:val="21"/>
    <w:semiHidden/>
    <w:qFormat/>
    <w:uiPriority w:val="9"/>
    <w:rPr>
      <w:rFonts w:asciiTheme="majorHAnsi" w:hAnsiTheme="majorHAnsi" w:eastAsiaTheme="majorEastAsia" w:cstheme="majorBidi"/>
      <w:b/>
      <w:bCs/>
      <w:sz w:val="28"/>
      <w:szCs w:val="28"/>
    </w:rPr>
  </w:style>
  <w:style w:type="character" w:customStyle="1" w:styleId="38">
    <w:name w:val="标题 4 Char"/>
    <w:link w:val="5"/>
    <w:qFormat/>
    <w:uiPriority w:val="0"/>
    <w:rPr>
      <w:rFonts w:ascii="Arial" w:hAnsi="Arial" w:eastAsia="黑体" w:cs="Times New Roman"/>
      <w:b/>
      <w:sz w:val="24"/>
      <w:szCs w:val="20"/>
    </w:rPr>
  </w:style>
  <w:style w:type="character" w:customStyle="1" w:styleId="39">
    <w:name w:val="标题 5 字符"/>
    <w:basedOn w:val="21"/>
    <w:semiHidden/>
    <w:uiPriority w:val="9"/>
    <w:rPr>
      <w:rFonts w:ascii="Times New Roman" w:hAnsi="Times New Roman" w:eastAsia="宋体" w:cs="Times New Roman"/>
      <w:b/>
      <w:bCs/>
      <w:sz w:val="28"/>
      <w:szCs w:val="28"/>
    </w:rPr>
  </w:style>
  <w:style w:type="character" w:customStyle="1" w:styleId="40">
    <w:name w:val="标题 5 Char"/>
    <w:link w:val="7"/>
    <w:qFormat/>
    <w:uiPriority w:val="0"/>
    <w:rPr>
      <w:rFonts w:ascii="Times New Roman" w:hAnsi="Times New Roman" w:eastAsia="宋体" w:cs="Times New Roman"/>
      <w:b/>
      <w:sz w:val="28"/>
      <w:szCs w:val="20"/>
    </w:rPr>
  </w:style>
  <w:style w:type="paragraph" w:customStyle="1" w:styleId="41">
    <w:name w:val="明动正文"/>
    <w:basedOn w:val="6"/>
    <w:qFormat/>
    <w:uiPriority w:val="0"/>
    <w:pPr>
      <w:widowControl/>
      <w:adjustRightInd w:val="0"/>
      <w:ind w:firstLine="200"/>
    </w:pPr>
    <w:rPr>
      <w:rFonts w:cs="宋体"/>
      <w:kern w:val="0"/>
      <w:szCs w:val="21"/>
    </w:rPr>
  </w:style>
  <w:style w:type="character" w:customStyle="1" w:styleId="42">
    <w:name w:val="文档结构图 Char"/>
    <w:basedOn w:val="21"/>
    <w:link w:val="8"/>
    <w:semiHidden/>
    <w:uiPriority w:val="99"/>
    <w:rPr>
      <w:rFonts w:ascii="宋体"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C88815-F0F3-44D5-9DC0-347AD9F1AD3B}">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13</Pages>
  <Words>1111</Words>
  <Characters>6333</Characters>
  <Lines>52</Lines>
  <Paragraphs>14</Paragraphs>
  <TotalTime>2</TotalTime>
  <ScaleCrop>false</ScaleCrop>
  <LinksUpToDate>false</LinksUpToDate>
  <CharactersWithSpaces>7430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2018-11-15T04:46:00Z</dcterms:created>
  <dc:creator>crystal</dc:creator>
  <cp:lastModifiedBy>dmzx</cp:lastModifiedBy>
  <cp:lastPrinted>2018-11-15T01:30:00Z</cp:lastPrinted>
  <dcterms:modified xsi:type="dcterms:W3CDTF">2020-08-05T01:30:16Z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